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000" w:type="pct"/>
        <w:tblInd w:w="-851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206"/>
      </w:tblGrid>
      <w:tr w:rsidR="004F4540" w:rsidRPr="004F4540" w:rsidTr="004F4540">
        <w:tc>
          <w:tcPr>
            <w:tcW w:w="0" w:type="auto"/>
            <w:shd w:val="clear" w:color="auto" w:fill="FFFFFF"/>
            <w:vAlign w:val="center"/>
            <w:hideMark/>
          </w:tcPr>
          <w:p w:rsidR="00B273F2" w:rsidRPr="004F4540" w:rsidRDefault="00B273F2" w:rsidP="004F45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F4540" w:rsidRPr="004F4540" w:rsidTr="004F4540">
        <w:tc>
          <w:tcPr>
            <w:tcW w:w="0" w:type="auto"/>
            <w:shd w:val="clear" w:color="auto" w:fill="FFFFFF"/>
            <w:hideMark/>
          </w:tcPr>
          <w:tbl>
            <w:tblPr>
              <w:tblW w:w="14925" w:type="dxa"/>
              <w:jc w:val="center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4925"/>
            </w:tblGrid>
            <w:tr w:rsidR="004F4540" w:rsidRPr="004F4540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9000" w:type="dxa"/>
                    <w:jc w:val="center"/>
                    <w:shd w:val="clear" w:color="auto" w:fill="FFFFFF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0649"/>
                  </w:tblGrid>
                  <w:tr w:rsidR="004F4540" w:rsidRPr="004F4540">
                    <w:trPr>
                      <w:jc w:val="center"/>
                    </w:trPr>
                    <w:tc>
                      <w:tcPr>
                        <w:tcW w:w="0" w:type="auto"/>
                        <w:shd w:val="clear" w:color="auto" w:fill="FFFFFF"/>
                        <w:tcMar>
                          <w:top w:w="300" w:type="dxa"/>
                          <w:left w:w="300" w:type="dxa"/>
                          <w:bottom w:w="0" w:type="dxa"/>
                          <w:right w:w="300" w:type="dxa"/>
                        </w:tcMar>
                        <w:vAlign w:val="center"/>
                        <w:hideMark/>
                      </w:tcPr>
                      <w:tbl>
                        <w:tblPr>
                          <w:tblW w:w="5000" w:type="pct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10049"/>
                        </w:tblGrid>
                        <w:tr w:rsidR="004F4540" w:rsidRPr="004F4540">
                          <w:tc>
                            <w:tcPr>
                              <w:tcW w:w="8400" w:type="dxa"/>
                              <w:hideMark/>
                            </w:tcPr>
                            <w:tbl>
                              <w:tblPr>
                                <w:tblW w:w="5000" w:type="pct"/>
                                <w:jc w:val="center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10049"/>
                              </w:tblGrid>
                              <w:tr w:rsidR="004F4540" w:rsidRPr="004F4540">
                                <w:trPr>
                                  <w:jc w:val="center"/>
                                </w:trPr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B273F2" w:rsidRPr="004F4540" w:rsidRDefault="004F4540" w:rsidP="004F4540">
                                    <w:pPr>
                                      <w:spacing w:after="0" w:line="240" w:lineRule="auto"/>
                                      <w:jc w:val="center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</w:pPr>
                                    <w:r w:rsidRPr="004F4540">
                                      <w:rPr>
                                        <w:rFonts w:ascii="Times New Roman" w:eastAsia="Times New Roman" w:hAnsi="Times New Roman" w:cs="Times New Roman"/>
                                        <w:noProof/>
                                        <w:sz w:val="24"/>
                                        <w:szCs w:val="24"/>
                                        <w:lang w:eastAsia="ru-RU"/>
                                      </w:rPr>
                                      <w:t>Развитие связной речи у детей дошкольного возраста</w:t>
                                    </w:r>
                                  </w:p>
                                </w:tc>
                              </w:tr>
                            </w:tbl>
                            <w:p w:rsidR="00B273F2" w:rsidRPr="004F4540" w:rsidRDefault="00B273F2" w:rsidP="004F4540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ru-RU"/>
                                </w:rPr>
                              </w:pPr>
                            </w:p>
                          </w:tc>
                        </w:tr>
                      </w:tbl>
                      <w:p w:rsidR="00B273F2" w:rsidRPr="004F4540" w:rsidRDefault="00B273F2" w:rsidP="004F454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</w:p>
                    </w:tc>
                  </w:tr>
                  <w:tr w:rsidR="004F4540" w:rsidRPr="004F4540">
                    <w:trPr>
                      <w:jc w:val="center"/>
                    </w:trPr>
                    <w:tc>
                      <w:tcPr>
                        <w:tcW w:w="0" w:type="auto"/>
                        <w:shd w:val="clear" w:color="auto" w:fill="FFFFFF"/>
                        <w:tcMar>
                          <w:top w:w="300" w:type="dxa"/>
                          <w:left w:w="300" w:type="dxa"/>
                          <w:bottom w:w="0" w:type="dxa"/>
                          <w:right w:w="300" w:type="dxa"/>
                        </w:tcMar>
                        <w:vAlign w:val="center"/>
                        <w:hideMark/>
                      </w:tcPr>
                      <w:tbl>
                        <w:tblPr>
                          <w:tblW w:w="5000" w:type="pct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10049"/>
                        </w:tblGrid>
                        <w:tr w:rsidR="004F4540" w:rsidRPr="004F4540">
                          <w:tc>
                            <w:tcPr>
                              <w:tcW w:w="8400" w:type="dxa"/>
                              <w:hideMark/>
                            </w:tcPr>
                            <w:tbl>
                              <w:tblPr>
                                <w:tblW w:w="10049" w:type="dxa"/>
                                <w:jc w:val="center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10049"/>
                              </w:tblGrid>
                              <w:tr w:rsidR="004F4540" w:rsidRPr="004F4540" w:rsidTr="004F4540">
                                <w:trPr>
                                  <w:jc w:val="center"/>
                                </w:trPr>
                                <w:tc>
                                  <w:tcPr>
                                    <w:tcW w:w="5000" w:type="pct"/>
                                    <w:vAlign w:val="center"/>
                                    <w:hideMark/>
                                  </w:tcPr>
                                  <w:p w:rsidR="00B273F2" w:rsidRPr="004F4540" w:rsidRDefault="00B273F2" w:rsidP="004F4540">
                                    <w:pPr>
                                      <w:spacing w:after="0" w:line="240" w:lineRule="auto"/>
                                      <w:jc w:val="both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</w:pPr>
                                    <w:r w:rsidRPr="004F4540"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  <w:t>Ребенок дошкольного возраста должен уже не просто уметь выражать свои мысли и просьбы, но и делать это последовательно и связно. Хорошо развитая связная речь помогает легко общаться со сверстниками и взрослыми, тренирует мышление, внимание, подготавливает к успешному освоению школьной программы.</w:t>
                                    </w:r>
                                  </w:p>
                                  <w:p w:rsidR="00B273F2" w:rsidRPr="004F4540" w:rsidRDefault="00B273F2" w:rsidP="004F4540">
                                    <w:pPr>
                                      <w:spacing w:after="0" w:line="240" w:lineRule="auto"/>
                                      <w:jc w:val="both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</w:pPr>
                                  </w:p>
                                  <w:p w:rsidR="00B273F2" w:rsidRPr="004F4540" w:rsidRDefault="00B273F2" w:rsidP="004F4540">
                                    <w:pPr>
                                      <w:spacing w:after="0" w:line="240" w:lineRule="auto"/>
                                      <w:jc w:val="both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</w:pPr>
                                    <w:r w:rsidRPr="004F4540"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  <w:t>Если ваш ребенок хорошо понимает звучащую речь, может отвечать на вопросы по тексту, сам любит их задавать, что-то рассказывать, при этом не путается с темой, не нарушает логических связей, употребляет достаточное для его возраста разнообразие слов, тогда можно говорить, что речь у него активно развивается.</w:t>
                                    </w:r>
                                  </w:p>
                                  <w:p w:rsidR="00B273F2" w:rsidRPr="004F4540" w:rsidRDefault="00B273F2" w:rsidP="004F4540">
                                    <w:pPr>
                                      <w:spacing w:after="0" w:line="240" w:lineRule="auto"/>
                                      <w:jc w:val="both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</w:pPr>
                                  </w:p>
                                  <w:p w:rsidR="00B273F2" w:rsidRPr="004F4540" w:rsidRDefault="00B273F2" w:rsidP="004F4540">
                                    <w:pPr>
                                      <w:spacing w:after="0" w:line="240" w:lineRule="auto"/>
                                      <w:jc w:val="both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</w:pPr>
                                    <w:r w:rsidRPr="004F4540"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  <w:t>Но без нашей помощи дошкольнику не научиться говорить ясно и последовательно. Задача взрослого – как можно больше разговаривать с ребенком, просить его что-нибудь рассказывать и поправлять, если он отходит от темы или допускает ошибки.</w:t>
                                    </w:r>
                                  </w:p>
                                  <w:p w:rsidR="00B273F2" w:rsidRPr="004F4540" w:rsidRDefault="00B273F2" w:rsidP="004F4540">
                                    <w:pPr>
                                      <w:spacing w:after="0" w:line="240" w:lineRule="auto"/>
                                      <w:jc w:val="both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</w:pPr>
                                  </w:p>
                                  <w:p w:rsidR="00B273F2" w:rsidRPr="004F4540" w:rsidRDefault="00B273F2" w:rsidP="004F4540">
                                    <w:pPr>
                                      <w:spacing w:after="0" w:line="240" w:lineRule="auto"/>
                                      <w:jc w:val="both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</w:pPr>
                                    <w:r w:rsidRPr="004F4540"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  <w:t xml:space="preserve">Дети любят, когда им читают сказки. Интерес к ним активизирует желание малыша слушать, узнавать новое, а затем и самому что-то рассказывать. Через слушание он запоминает правильную последовательность построения речи. Поэтому развитие связной речи можно начинать с рассказывания или чтения сказок и с обсуждения вопросов по ним. </w:t>
                                    </w:r>
                                    <w:proofErr w:type="gramStart"/>
                                    <w:r w:rsidRPr="004F4540"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  <w:t>Например</w:t>
                                    </w:r>
                                    <w:proofErr w:type="gramEnd"/>
                                    <w:r w:rsidRPr="004F4540"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  <w:t>: «Кто из героев тебе больше понравился? Почему?» и т.д.</w:t>
                                    </w:r>
                                  </w:p>
                                  <w:p w:rsidR="00B273F2" w:rsidRPr="004F4540" w:rsidRDefault="00B273F2" w:rsidP="004F4540">
                                    <w:pPr>
                                      <w:spacing w:after="0" w:line="240" w:lineRule="auto"/>
                                      <w:jc w:val="both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</w:pPr>
                                  </w:p>
                                  <w:p w:rsidR="00B273F2" w:rsidRPr="004F4540" w:rsidRDefault="00B273F2" w:rsidP="004F4540">
                                    <w:pPr>
                                      <w:spacing w:after="0" w:line="240" w:lineRule="auto"/>
                                      <w:jc w:val="both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</w:pPr>
                                    <w:r w:rsidRPr="004F4540"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  <w:t xml:space="preserve">Другой способ развития связной речи – диалог. Он тренирует ребенка придерживаться одной темы в своих высказываниях, задавать вопросы, учит отстаивать свое мнение. Важно, оставить ребенку право на личное мнение, даже если оно ошибочно. Относитесь с уважением к мнению ребенка, </w:t>
                                    </w:r>
                                    <w:proofErr w:type="gramStart"/>
                                    <w:r w:rsidRPr="004F4540"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  <w:t>спросите</w:t>
                                    </w:r>
                                    <w:proofErr w:type="gramEnd"/>
                                    <w:r w:rsidRPr="004F4540"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  <w:t xml:space="preserve"> "Почему он так считает?". В дальнейшем можно смоделировать подобную ситуацию и предоставить ему право выбора и право оценить последствия поступка. Помните, что аргументы типа "Мама лучше знает" не очень способствуют развитию диалога. Прекрасный способ развития связной речи с помощью диалога — разыгрывание сценок и сказок. В этом случае у ребенка будут развиваться не только речь и мышление, но и воображение и фантазия.</w:t>
                                    </w:r>
                                  </w:p>
                                  <w:p w:rsidR="00B273F2" w:rsidRPr="004F4540" w:rsidRDefault="00B273F2" w:rsidP="004F4540">
                                    <w:pPr>
                                      <w:spacing w:after="0" w:line="240" w:lineRule="auto"/>
                                      <w:jc w:val="both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</w:pPr>
                                  </w:p>
                                  <w:p w:rsidR="00B273F2" w:rsidRPr="004F4540" w:rsidRDefault="00B273F2" w:rsidP="004F4540">
                                    <w:pPr>
                                      <w:spacing w:after="0" w:line="240" w:lineRule="auto"/>
                                      <w:jc w:val="both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</w:pPr>
                                    <w:r w:rsidRPr="004F4540"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  <w:t>Монолог — следующая ступенька в развитии связной речи. Пережив яркую эмоцию, ребенок обязательно захочет поделиться с вами. Но монологическая речь трудна тем, что нужно рассказать историю так, чтобы она была понятна, без отступления от темы и без ошибок. Первое время без наводящих вопросов не обойтись. Но постепенно ребенок привыкнет к последовательному изложению мыслей и будет строить свою речь логически правильно. Монолог можно использовать при описании игрушки, картинки, при рассказе, при рассуждении и пересказе. Описывая что-либо, ребенок должен говорить о качествах предмета, то есть больше отвечать на вопросы «какой», «как». При рассказе ему нужно описать главных героев, действие и место: «с кем происходило», «что происходило», «где происходило». При рассуждении свой рассказ хорошо дополнить доказательствами: «почему так случилось», «к чему это может привести». При пересказе основная задача передать своими словами какой-либо текст, сохраняя основную идею, сюжетную линию и последовательность событий.</w:t>
                                    </w:r>
                                  </w:p>
                                  <w:p w:rsidR="00B273F2" w:rsidRPr="004F4540" w:rsidRDefault="00B273F2" w:rsidP="004F4540">
                                    <w:pPr>
                                      <w:spacing w:after="0" w:line="240" w:lineRule="auto"/>
                                      <w:jc w:val="both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</w:pPr>
                                    <w:r w:rsidRPr="004F4540"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  <w:t>Важно помнить, что развитие связной речи у детей — не быстрый процесс, он требует от взрослого терпения, времени, внимания. Но результат окупится сполна, когда ребенок пойдет в школу и будет уметь ясно и четко излагать свои мысли, выделять главное в речи педагога и в текстах.</w:t>
                                    </w:r>
                                  </w:p>
                                  <w:p w:rsidR="00B273F2" w:rsidRPr="004F4540" w:rsidRDefault="00B273F2" w:rsidP="004F4540">
                                    <w:pPr>
                                      <w:spacing w:after="0" w:line="240" w:lineRule="auto"/>
                                      <w:jc w:val="both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</w:pPr>
                                    <w:r w:rsidRPr="004F4540"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  <w:t>Специально разработанные задания для развития речи ваш ребенок может выполнить в разделах </w:t>
                                    </w:r>
                                    <w:hyperlink r:id="rId4" w:tgtFrame="_blank" w:history="1">
                                      <w:r w:rsidRPr="004F4540">
                                        <w:rPr>
                                          <w:rFonts w:ascii="Times New Roman" w:eastAsia="Times New Roman" w:hAnsi="Times New Roman" w:cs="Times New Roman"/>
                                          <w:sz w:val="24"/>
                                          <w:szCs w:val="24"/>
                                          <w:u w:val="single"/>
                                          <w:lang w:eastAsia="ru-RU"/>
                                        </w:rPr>
                                        <w:t>«Развитие для 3-4 лет»</w:t>
                                      </w:r>
                                    </w:hyperlink>
                                    <w:r w:rsidRPr="004F4540"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  <w:t> и </w:t>
                                    </w:r>
                                    <w:hyperlink r:id="rId5" w:tgtFrame="_blank" w:history="1">
                                      <w:r w:rsidRPr="004F4540">
                                        <w:rPr>
                                          <w:rFonts w:ascii="Times New Roman" w:eastAsia="Times New Roman" w:hAnsi="Times New Roman" w:cs="Times New Roman"/>
                                          <w:sz w:val="24"/>
                                          <w:szCs w:val="24"/>
                                          <w:u w:val="single"/>
                                          <w:lang w:eastAsia="ru-RU"/>
                                        </w:rPr>
                                        <w:t>«Развитие речи для 5-6 лет»</w:t>
                                      </w:r>
                                    </w:hyperlink>
                                    <w:r w:rsidRPr="004F4540"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  <w:t>.</w:t>
                                    </w:r>
                                  </w:p>
                                </w:tc>
                              </w:tr>
                            </w:tbl>
                            <w:p w:rsidR="00B273F2" w:rsidRPr="004F4540" w:rsidRDefault="00B273F2" w:rsidP="004F4540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ru-RU"/>
                                </w:rPr>
                              </w:pPr>
                            </w:p>
                          </w:tc>
                        </w:tr>
                      </w:tbl>
                      <w:p w:rsidR="00B273F2" w:rsidRPr="004F4540" w:rsidRDefault="00B273F2" w:rsidP="004F454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</w:p>
                    </w:tc>
                  </w:tr>
                  <w:tr w:rsidR="004F4540" w:rsidRPr="004F4540">
                    <w:trPr>
                      <w:jc w:val="center"/>
                    </w:trPr>
                    <w:tc>
                      <w:tcPr>
                        <w:tcW w:w="0" w:type="auto"/>
                        <w:shd w:val="clear" w:color="auto" w:fill="FFFFFF"/>
                        <w:tcMar>
                          <w:top w:w="300" w:type="dxa"/>
                          <w:left w:w="300" w:type="dxa"/>
                          <w:bottom w:w="0" w:type="dxa"/>
                          <w:right w:w="300" w:type="dxa"/>
                        </w:tcMar>
                        <w:vAlign w:val="center"/>
                        <w:hideMark/>
                      </w:tcPr>
                      <w:tbl>
                        <w:tblPr>
                          <w:tblW w:w="5000" w:type="pct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10049"/>
                        </w:tblGrid>
                        <w:tr w:rsidR="004F4540" w:rsidRPr="004F4540">
                          <w:tc>
                            <w:tcPr>
                              <w:tcW w:w="8400" w:type="dxa"/>
                              <w:hideMark/>
                            </w:tcPr>
                            <w:tbl>
                              <w:tblPr>
                                <w:tblW w:w="5000" w:type="pct"/>
                                <w:jc w:val="center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10049"/>
                              </w:tblGrid>
                              <w:tr w:rsidR="004F4540" w:rsidRPr="004F4540">
                                <w:trPr>
                                  <w:jc w:val="center"/>
                                </w:trPr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B273F2" w:rsidRPr="004F4540" w:rsidRDefault="00B273F2" w:rsidP="004F4540">
                                    <w:pPr>
                                      <w:spacing w:after="0" w:line="240" w:lineRule="auto"/>
                                      <w:jc w:val="center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B273F2" w:rsidRPr="004F4540" w:rsidRDefault="00B273F2" w:rsidP="004F4540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ru-RU"/>
                                </w:rPr>
                              </w:pPr>
                            </w:p>
                          </w:tc>
                        </w:tr>
                      </w:tbl>
                      <w:p w:rsidR="00B273F2" w:rsidRPr="004F4540" w:rsidRDefault="00B273F2" w:rsidP="004F454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</w:p>
                    </w:tc>
                  </w:tr>
                </w:tbl>
                <w:p w:rsidR="00B273F2" w:rsidRPr="004F4540" w:rsidRDefault="00B273F2" w:rsidP="004F454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B273F2" w:rsidRPr="004F4540" w:rsidRDefault="00B273F2" w:rsidP="004F45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bookmarkStart w:id="0" w:name="_GoBack"/>
        <w:bookmarkEnd w:id="0"/>
      </w:tr>
    </w:tbl>
    <w:p w:rsidR="00D74D2C" w:rsidRPr="004F4540" w:rsidRDefault="00D74D2C" w:rsidP="004F4540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sectPr w:rsidR="00D74D2C" w:rsidRPr="004F45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28F6"/>
    <w:rsid w:val="004F4540"/>
    <w:rsid w:val="005128F6"/>
    <w:rsid w:val="00B273F2"/>
    <w:rsid w:val="00D74D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97F5868-2648-4306-BFAC-D0343C8642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594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razumejkin.esclick.me/7u9LBspCI2Ou" TargetMode="External"/><Relationship Id="rId4" Type="http://schemas.openxmlformats.org/officeDocument/2006/relationships/hyperlink" Target="https://razumejkin.esclick.me/7u9L7C9x5yO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537</Words>
  <Characters>3067</Characters>
  <Application>Microsoft Office Word</Application>
  <DocSecurity>0</DocSecurity>
  <Lines>25</Lines>
  <Paragraphs>7</Paragraphs>
  <ScaleCrop>false</ScaleCrop>
  <Company/>
  <LinksUpToDate>false</LinksUpToDate>
  <CharactersWithSpaces>3597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ВТЫ</dc:creator>
  <cp:keywords/>
  <dc:description/>
  <cp:lastModifiedBy>ВТЫ</cp:lastModifiedBy>
  <cp:revision>4</cp:revision>
  <dcterms:created xsi:type="dcterms:W3CDTF">2018-10-23T02:41:00Z</dcterms:created>
  <dcterms:modified xsi:type="dcterms:W3CDTF">2019-02-01T05:34:00Z</dcterms:modified>
</cp:coreProperties>
</file>